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447997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0858A75A" w14:textId="730B5AB3" w:rsidR="00960185" w:rsidRPr="001F04D5" w:rsidRDefault="00286E65" w:rsidP="00960185">
            <w:pPr>
              <w:rPr>
                <w:rStyle w:val="Hyperlink"/>
                <w:sz w:val="24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viewing:</w:t>
            </w:r>
            <w:r w:rsidR="00AA4E79" w:rsidRPr="001F04D5">
              <w:t xml:space="preserve"> </w:t>
            </w:r>
            <w:hyperlink r:id="rId7" w:history="1">
              <w:r w:rsidR="00A37880">
                <w:rPr>
                  <w:rStyle w:val="Hyperlink"/>
                  <w:rFonts w:cstheme="minorHAnsi"/>
                  <w:sz w:val="24"/>
                </w:rPr>
                <w:t>Angst</w:t>
              </w:r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5E235602" w14:textId="28E15754" w:rsidR="00714B25" w:rsidRDefault="006D23F2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Ever wonder why you get scared sometimes? </w:t>
            </w:r>
            <w:r w:rsidR="00EA2474">
              <w:rPr>
                <w:rFonts w:ascii="Calibri" w:hAnsi="Calibri" w:cs="Calibri"/>
                <w:color w:val="000000"/>
              </w:rPr>
              <w:t xml:space="preserve">Fear helped our ancestors survive and </w:t>
            </w:r>
            <w:proofErr w:type="gramStart"/>
            <w:r w:rsidR="00EA2474">
              <w:rPr>
                <w:rFonts w:ascii="Calibri" w:hAnsi="Calibri" w:cs="Calibri"/>
                <w:color w:val="000000"/>
              </w:rPr>
              <w:t>still keeps</w:t>
            </w:r>
            <w:proofErr w:type="gramEnd"/>
            <w:r w:rsidR="00EA2474">
              <w:rPr>
                <w:rFonts w:ascii="Calibri" w:hAnsi="Calibri" w:cs="Calibri"/>
                <w:color w:val="000000"/>
              </w:rPr>
              <w:t xml:space="preserve"> us safe today. But </w:t>
            </w:r>
            <w:r w:rsidR="00AC0968">
              <w:rPr>
                <w:rFonts w:ascii="Calibri" w:hAnsi="Calibri" w:cs="Calibri"/>
                <w:color w:val="000000"/>
              </w:rPr>
              <w:t>when we want to feel less scared, there are some helpful tips</w:t>
            </w:r>
            <w:r w:rsidR="001538E2">
              <w:rPr>
                <w:rFonts w:ascii="Calibri" w:hAnsi="Calibri" w:cs="Calibri"/>
                <w:color w:val="000000"/>
              </w:rPr>
              <w:t xml:space="preserve"> to help us feel calmer. Find out what they are in this article.</w:t>
            </w:r>
          </w:p>
          <w:p w14:paraId="16A55F95" w14:textId="77777777" w:rsidR="00AC0968" w:rsidRPr="008927C5" w:rsidRDefault="00AC0968" w:rsidP="00A3752F">
            <w:pPr>
              <w:rPr>
                <w:rFonts w:ascii="Calibri" w:hAnsi="Calibri" w:cs="Calibri"/>
                <w:color w:val="000000"/>
              </w:rPr>
            </w:pPr>
          </w:p>
          <w:p w14:paraId="763507F2" w14:textId="45EECC23" w:rsidR="00A3752F" w:rsidRPr="00337237" w:rsidRDefault="00337237" w:rsidP="00A3752F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337237">
              <w:rPr>
                <w:rFonts w:ascii="Calibri" w:hAnsi="Calibri" w:cs="Calibri"/>
                <w:color w:val="000000"/>
                <w:lang w:val="de-DE"/>
              </w:rPr>
              <w:t xml:space="preserve">Angst vor </w:t>
            </w:r>
            <w:r w:rsidR="00A3752F" w:rsidRPr="00337237">
              <w:rPr>
                <w:rFonts w:ascii="Calibri" w:hAnsi="Calibri" w:cs="Calibri"/>
                <w:color w:val="000000"/>
                <w:lang w:val="de-DE"/>
              </w:rPr>
              <w:t xml:space="preserve">gefährlichen </w:t>
            </w:r>
            <w:r w:rsidRPr="00337237">
              <w:rPr>
                <w:rFonts w:ascii="Calibri" w:hAnsi="Calibri" w:cs="Calibri"/>
                <w:color w:val="000000"/>
                <w:lang w:val="de-DE"/>
              </w:rPr>
              <w:t xml:space="preserve">Tieren </w:t>
            </w:r>
            <w:r w:rsidR="00A3752F" w:rsidRPr="00337237">
              <w:rPr>
                <w:rFonts w:ascii="Calibri" w:hAnsi="Calibri" w:cs="Calibri"/>
                <w:color w:val="000000"/>
                <w:lang w:val="de-DE"/>
              </w:rPr>
              <w:t xml:space="preserve">= </w:t>
            </w:r>
            <w:proofErr w:type="spellStart"/>
            <w:r w:rsidRPr="00337237">
              <w:rPr>
                <w:rFonts w:ascii="Calibri" w:hAnsi="Calibri" w:cs="Calibri"/>
                <w:color w:val="000000"/>
                <w:lang w:val="de-DE"/>
              </w:rPr>
              <w:t>fear</w:t>
            </w:r>
            <w:proofErr w:type="spellEnd"/>
            <w:r w:rsidRPr="00337237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337237">
              <w:rPr>
                <w:rFonts w:ascii="Calibri" w:hAnsi="Calibri" w:cs="Calibri"/>
                <w:color w:val="000000"/>
                <w:lang w:val="de-DE"/>
              </w:rPr>
              <w:t>of</w:t>
            </w:r>
            <w:proofErr w:type="spellEnd"/>
            <w:r w:rsidRPr="00337237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A3752F" w:rsidRPr="00337237">
              <w:rPr>
                <w:rFonts w:ascii="Calibri" w:hAnsi="Calibri" w:cs="Calibri"/>
                <w:color w:val="000000"/>
                <w:lang w:val="de-DE"/>
              </w:rPr>
              <w:t>dangerou</w:t>
            </w:r>
            <w:r w:rsidRPr="00337237">
              <w:rPr>
                <w:rFonts w:ascii="Calibri" w:hAnsi="Calibri" w:cs="Calibri"/>
                <w:color w:val="000000"/>
                <w:lang w:val="de-DE"/>
              </w:rPr>
              <w:t>s</w:t>
            </w:r>
            <w:proofErr w:type="spellEnd"/>
            <w:r w:rsidRPr="00337237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animals</w:t>
            </w:r>
            <w:proofErr w:type="spellEnd"/>
          </w:p>
          <w:p w14:paraId="03407CDD" w14:textId="77777777" w:rsidR="00A3752F" w:rsidRPr="007A44C4" w:rsidRDefault="00A3752F" w:rsidP="00A3752F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7A44C4">
              <w:rPr>
                <w:rFonts w:ascii="Calibri" w:hAnsi="Calibri" w:cs="Calibri"/>
                <w:color w:val="000000"/>
                <w:lang w:val="de-DE"/>
              </w:rPr>
              <w:t xml:space="preserve">überlebenswichtig = essential </w:t>
            </w:r>
            <w:proofErr w:type="spellStart"/>
            <w:r w:rsidRPr="007A44C4">
              <w:rPr>
                <w:rFonts w:ascii="Calibri" w:hAnsi="Calibri" w:cs="Calibri"/>
                <w:color w:val="000000"/>
                <w:lang w:val="de-DE"/>
              </w:rPr>
              <w:t>for</w:t>
            </w:r>
            <w:proofErr w:type="spellEnd"/>
            <w:r w:rsidRPr="007A44C4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7A44C4">
              <w:rPr>
                <w:rFonts w:ascii="Calibri" w:hAnsi="Calibri" w:cs="Calibri"/>
                <w:color w:val="000000"/>
                <w:lang w:val="de-DE"/>
              </w:rPr>
              <w:t>survival</w:t>
            </w:r>
            <w:proofErr w:type="spellEnd"/>
          </w:p>
          <w:p w14:paraId="7CFEFC34" w14:textId="77777777" w:rsidR="00A3752F" w:rsidRPr="00746390" w:rsidRDefault="00A3752F" w:rsidP="00A3752F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746390">
              <w:rPr>
                <w:rFonts w:ascii="Calibri" w:hAnsi="Calibri" w:cs="Calibri"/>
                <w:color w:val="000000"/>
                <w:lang w:val="de-DE"/>
              </w:rPr>
              <w:t xml:space="preserve">Dunkelheit = </w:t>
            </w:r>
            <w:proofErr w:type="spellStart"/>
            <w:r w:rsidRPr="00746390">
              <w:rPr>
                <w:rFonts w:ascii="Calibri" w:hAnsi="Calibri" w:cs="Calibri"/>
                <w:color w:val="000000"/>
                <w:lang w:val="de-DE"/>
              </w:rPr>
              <w:t>dark</w:t>
            </w:r>
            <w:proofErr w:type="spellEnd"/>
          </w:p>
          <w:p w14:paraId="624AEBC3" w14:textId="77777777" w:rsidR="00A3752F" w:rsidRPr="00A3752F" w:rsidRDefault="00A3752F" w:rsidP="00A3752F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A3752F">
              <w:rPr>
                <w:rFonts w:ascii="Calibri" w:hAnsi="Calibri" w:cs="Calibri"/>
                <w:color w:val="000000"/>
                <w:lang w:val="de-DE"/>
              </w:rPr>
              <w:t xml:space="preserve">lebensrettend = </w:t>
            </w:r>
            <w:proofErr w:type="spellStart"/>
            <w:r w:rsidRPr="00A3752F">
              <w:rPr>
                <w:rFonts w:ascii="Calibri" w:hAnsi="Calibri" w:cs="Calibri"/>
                <w:color w:val="000000"/>
                <w:lang w:val="de-DE"/>
              </w:rPr>
              <w:t>lifesaving</w:t>
            </w:r>
            <w:proofErr w:type="spellEnd"/>
          </w:p>
          <w:p w14:paraId="43985E23" w14:textId="77777777" w:rsidR="00A3752F" w:rsidRPr="00A3752F" w:rsidRDefault="00A3752F" w:rsidP="00A3752F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A3752F">
              <w:rPr>
                <w:rFonts w:ascii="Calibri" w:hAnsi="Calibri" w:cs="Calibri"/>
                <w:color w:val="000000"/>
                <w:lang w:val="de-DE"/>
              </w:rPr>
              <w:t>Vorfahren = ancestors</w:t>
            </w:r>
          </w:p>
          <w:p w14:paraId="39488F5A" w14:textId="77777777" w:rsidR="00A3752F" w:rsidRPr="00A3752F" w:rsidRDefault="00A3752F" w:rsidP="00A3752F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A3752F">
              <w:rPr>
                <w:rFonts w:ascii="Calibri" w:hAnsi="Calibri" w:cs="Calibri"/>
                <w:color w:val="000000"/>
                <w:lang w:val="de-DE"/>
              </w:rPr>
              <w:t xml:space="preserve">Leistungsfähigkeit = </w:t>
            </w:r>
            <w:proofErr w:type="spellStart"/>
            <w:r w:rsidRPr="00A3752F">
              <w:rPr>
                <w:rFonts w:ascii="Calibri" w:hAnsi="Calibri" w:cs="Calibri"/>
                <w:color w:val="000000"/>
                <w:lang w:val="de-DE"/>
              </w:rPr>
              <w:t>performance</w:t>
            </w:r>
            <w:proofErr w:type="spellEnd"/>
          </w:p>
          <w:p w14:paraId="40A22132" w14:textId="7F96F5E9" w:rsidR="00A3752F" w:rsidRPr="00337237" w:rsidRDefault="00B73C03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um schnell </w:t>
            </w:r>
            <w:proofErr w:type="spellStart"/>
            <w:r w:rsidR="00A3752F" w:rsidRPr="00337237">
              <w:rPr>
                <w:rFonts w:ascii="Calibri" w:hAnsi="Calibri" w:cs="Calibri"/>
                <w:color w:val="000000"/>
              </w:rPr>
              <w:t>wegzurennen</w:t>
            </w:r>
            <w:proofErr w:type="spellEnd"/>
            <w:r w:rsidR="00A3752F" w:rsidRPr="00337237">
              <w:rPr>
                <w:rFonts w:ascii="Calibri" w:hAnsi="Calibri" w:cs="Calibri"/>
                <w:color w:val="000000"/>
              </w:rPr>
              <w:t xml:space="preserve"> = </w:t>
            </w:r>
            <w:r w:rsidR="00F51A55">
              <w:rPr>
                <w:rFonts w:ascii="Calibri" w:hAnsi="Calibri" w:cs="Calibri"/>
                <w:color w:val="000000"/>
              </w:rPr>
              <w:t xml:space="preserve">to be able to </w:t>
            </w:r>
            <w:r w:rsidR="00A3752F" w:rsidRPr="00337237">
              <w:rPr>
                <w:rFonts w:ascii="Calibri" w:hAnsi="Calibri" w:cs="Calibri"/>
                <w:color w:val="000000"/>
              </w:rPr>
              <w:t>run away</w:t>
            </w:r>
            <w:r w:rsidR="00C7482F">
              <w:rPr>
                <w:rFonts w:ascii="Calibri" w:hAnsi="Calibri" w:cs="Calibri"/>
                <w:color w:val="000000"/>
              </w:rPr>
              <w:t xml:space="preserve"> quickly</w:t>
            </w:r>
          </w:p>
          <w:p w14:paraId="132CB757" w14:textId="77777777" w:rsidR="00A3752F" w:rsidRPr="00746390" w:rsidRDefault="00A3752F" w:rsidP="00A3752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46390">
              <w:rPr>
                <w:rFonts w:ascii="Calibri" w:hAnsi="Calibri" w:cs="Calibri"/>
                <w:color w:val="000000"/>
              </w:rPr>
              <w:t>ausgestorben</w:t>
            </w:r>
            <w:proofErr w:type="spellEnd"/>
            <w:r w:rsidRPr="00746390">
              <w:rPr>
                <w:rFonts w:ascii="Calibri" w:hAnsi="Calibri" w:cs="Calibri"/>
                <w:color w:val="000000"/>
              </w:rPr>
              <w:t xml:space="preserve"> = died out</w:t>
            </w:r>
          </w:p>
          <w:p w14:paraId="2C2412BF" w14:textId="77777777" w:rsidR="00A3752F" w:rsidRDefault="00A3752F" w:rsidP="00A3752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Therapeut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therapist</w:t>
            </w:r>
          </w:p>
          <w:p w14:paraId="03B451AC" w14:textId="77777777" w:rsidR="00A3752F" w:rsidRDefault="00A3752F" w:rsidP="00A3752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atmen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breathe</w:t>
            </w:r>
          </w:p>
          <w:p w14:paraId="4092E469" w14:textId="77777777" w:rsidR="00A3752F" w:rsidRDefault="00A3752F" w:rsidP="00A3752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verspüren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feel</w:t>
            </w:r>
          </w:p>
          <w:p w14:paraId="1E0B0A8D" w14:textId="77777777" w:rsidR="00A3752F" w:rsidRDefault="00A3752F" w:rsidP="00A3752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Schlucken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sips</w:t>
            </w:r>
          </w:p>
          <w:p w14:paraId="671CBC7C" w14:textId="2A0E9A47" w:rsidR="00A3752F" w:rsidRPr="00F046BC" w:rsidRDefault="002B0FE6" w:rsidP="00A3752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046BC">
              <w:rPr>
                <w:rFonts w:ascii="Calibri" w:hAnsi="Calibri" w:cs="Calibri"/>
                <w:color w:val="000000"/>
              </w:rPr>
              <w:t>Dadurch</w:t>
            </w:r>
            <w:proofErr w:type="spellEnd"/>
            <w:r w:rsidRPr="00F046B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046BC">
              <w:rPr>
                <w:rFonts w:ascii="Calibri" w:hAnsi="Calibri" w:cs="Calibri"/>
                <w:color w:val="000000"/>
              </w:rPr>
              <w:t>lenkst</w:t>
            </w:r>
            <w:proofErr w:type="spellEnd"/>
            <w:r w:rsidRPr="00F046BC">
              <w:rPr>
                <w:rFonts w:ascii="Calibri" w:hAnsi="Calibri" w:cs="Calibri"/>
                <w:color w:val="000000"/>
              </w:rPr>
              <w:t xml:space="preserve"> du </w:t>
            </w:r>
            <w:proofErr w:type="spellStart"/>
            <w:r w:rsidRPr="00F046BC">
              <w:rPr>
                <w:rFonts w:ascii="Calibri" w:hAnsi="Calibri" w:cs="Calibri"/>
                <w:color w:val="000000"/>
              </w:rPr>
              <w:t>deinen</w:t>
            </w:r>
            <w:proofErr w:type="spellEnd"/>
            <w:r w:rsidRPr="00F046B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046BC">
              <w:rPr>
                <w:rFonts w:ascii="Calibri" w:hAnsi="Calibri" w:cs="Calibri"/>
                <w:color w:val="000000"/>
              </w:rPr>
              <w:t>K</w:t>
            </w:r>
            <w:r w:rsidR="00C87BE6" w:rsidRPr="00F046BC">
              <w:rPr>
                <w:rFonts w:ascii="Calibri" w:hAnsi="Calibri" w:cs="Calibri"/>
                <w:color w:val="000000"/>
              </w:rPr>
              <w:t>örper</w:t>
            </w:r>
            <w:proofErr w:type="spellEnd"/>
            <w:r w:rsidR="00C87BE6" w:rsidRPr="00F046BC">
              <w:rPr>
                <w:rFonts w:ascii="Calibri" w:hAnsi="Calibri" w:cs="Calibri"/>
                <w:color w:val="000000"/>
              </w:rPr>
              <w:t xml:space="preserve"> von seiner </w:t>
            </w:r>
            <w:proofErr w:type="spellStart"/>
            <w:r w:rsidR="00C87BE6" w:rsidRPr="00F046BC">
              <w:rPr>
                <w:rFonts w:ascii="Calibri" w:hAnsi="Calibri" w:cs="Calibri"/>
                <w:color w:val="000000"/>
              </w:rPr>
              <w:t>Angstreaktion</w:t>
            </w:r>
            <w:proofErr w:type="spellEnd"/>
            <w:r w:rsidR="00C87BE6" w:rsidRPr="00F046BC">
              <w:rPr>
                <w:rFonts w:ascii="Calibri" w:hAnsi="Calibri" w:cs="Calibri"/>
                <w:color w:val="000000"/>
              </w:rPr>
              <w:t xml:space="preserve"> ab</w:t>
            </w:r>
            <w:r w:rsidR="00A3752F" w:rsidRPr="00F046BC">
              <w:rPr>
                <w:rFonts w:ascii="Calibri" w:hAnsi="Calibri" w:cs="Calibri"/>
                <w:color w:val="000000"/>
              </w:rPr>
              <w:t xml:space="preserve"> = </w:t>
            </w:r>
            <w:r w:rsidR="00C87BE6" w:rsidRPr="00F046BC">
              <w:rPr>
                <w:rFonts w:ascii="Calibri" w:hAnsi="Calibri" w:cs="Calibri"/>
                <w:color w:val="000000"/>
              </w:rPr>
              <w:t>In that way you dist</w:t>
            </w:r>
            <w:r w:rsidR="00A3752F" w:rsidRPr="00F046BC">
              <w:rPr>
                <w:rFonts w:ascii="Calibri" w:hAnsi="Calibri" w:cs="Calibri"/>
                <w:color w:val="000000"/>
              </w:rPr>
              <w:t>ract</w:t>
            </w:r>
            <w:r w:rsidR="00C87BE6" w:rsidRPr="00F046BC">
              <w:rPr>
                <w:rFonts w:ascii="Calibri" w:hAnsi="Calibri" w:cs="Calibri"/>
                <w:color w:val="000000"/>
              </w:rPr>
              <w:t xml:space="preserve"> your body from </w:t>
            </w:r>
            <w:proofErr w:type="spellStart"/>
            <w:r w:rsidR="00C87BE6" w:rsidRPr="00F046BC">
              <w:rPr>
                <w:rFonts w:ascii="Calibri" w:hAnsi="Calibri" w:cs="Calibri"/>
                <w:color w:val="000000"/>
              </w:rPr>
              <w:t xml:space="preserve">its </w:t>
            </w:r>
            <w:proofErr w:type="spellEnd"/>
            <w:r w:rsidR="00F046BC" w:rsidRPr="00F046BC">
              <w:rPr>
                <w:rFonts w:ascii="Calibri" w:hAnsi="Calibri" w:cs="Calibri"/>
                <w:color w:val="000000"/>
              </w:rPr>
              <w:t>fear reaction</w:t>
            </w:r>
          </w:p>
          <w:p w14:paraId="53422960" w14:textId="77777777" w:rsidR="00A3752F" w:rsidRDefault="00A3752F" w:rsidP="00A3752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Bedrohungen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threats</w:t>
            </w:r>
          </w:p>
          <w:p w14:paraId="1D64BC73" w14:textId="1201345A" w:rsidR="00A3752F" w:rsidRDefault="00A3752F" w:rsidP="00A3752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Klimakrise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climate crisis</w:t>
            </w:r>
          </w:p>
          <w:p w14:paraId="06EBA654" w14:textId="07A5FE34" w:rsidR="00FE55DA" w:rsidRPr="00773F95" w:rsidRDefault="00FE55DA" w:rsidP="00FE55DA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447997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447997" w:rsidRDefault="00882B52" w:rsidP="00AA16E4">
      <w:pPr>
        <w:rPr>
          <w:color w:val="000000" w:themeColor="text1"/>
        </w:rPr>
      </w:pPr>
    </w:p>
    <w:sectPr w:rsidR="00882B52" w:rsidRPr="00447997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37E2" w14:textId="77777777" w:rsidR="00B94D7F" w:rsidRDefault="00B94D7F" w:rsidP="00FC6E61">
      <w:r>
        <w:separator/>
      </w:r>
    </w:p>
  </w:endnote>
  <w:endnote w:type="continuationSeparator" w:id="0">
    <w:p w14:paraId="2BD94E90" w14:textId="77777777" w:rsidR="00B94D7F" w:rsidRDefault="00B94D7F" w:rsidP="00FC6E61">
      <w:r>
        <w:continuationSeparator/>
      </w:r>
    </w:p>
  </w:endnote>
  <w:endnote w:type="continuationNotice" w:id="1">
    <w:p w14:paraId="1F7930B9" w14:textId="77777777" w:rsidR="00B94D7F" w:rsidRDefault="00B94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FA5E" w14:textId="77777777" w:rsidR="00B94D7F" w:rsidRDefault="00B94D7F" w:rsidP="00FC6E61">
      <w:r>
        <w:separator/>
      </w:r>
    </w:p>
  </w:footnote>
  <w:footnote w:type="continuationSeparator" w:id="0">
    <w:p w14:paraId="27146066" w14:textId="77777777" w:rsidR="00B94D7F" w:rsidRDefault="00B94D7F" w:rsidP="00FC6E61">
      <w:r>
        <w:continuationSeparator/>
      </w:r>
    </w:p>
  </w:footnote>
  <w:footnote w:type="continuationNotice" w:id="1">
    <w:p w14:paraId="7AC04375" w14:textId="77777777" w:rsidR="00B94D7F" w:rsidRDefault="00B94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B6686"/>
    <w:rsid w:val="000B7609"/>
    <w:rsid w:val="000B7E9B"/>
    <w:rsid w:val="000C5FC0"/>
    <w:rsid w:val="00120EC0"/>
    <w:rsid w:val="001214D1"/>
    <w:rsid w:val="001418B6"/>
    <w:rsid w:val="00142DA3"/>
    <w:rsid w:val="001538E2"/>
    <w:rsid w:val="00182BE4"/>
    <w:rsid w:val="00182FEE"/>
    <w:rsid w:val="001A45AF"/>
    <w:rsid w:val="001A65B5"/>
    <w:rsid w:val="001B5BBA"/>
    <w:rsid w:val="001D2632"/>
    <w:rsid w:val="001F04D5"/>
    <w:rsid w:val="001F346F"/>
    <w:rsid w:val="00254048"/>
    <w:rsid w:val="00255FFA"/>
    <w:rsid w:val="002613E3"/>
    <w:rsid w:val="00273EFA"/>
    <w:rsid w:val="00286E65"/>
    <w:rsid w:val="00296232"/>
    <w:rsid w:val="00297F2B"/>
    <w:rsid w:val="002B0FE6"/>
    <w:rsid w:val="002C08B9"/>
    <w:rsid w:val="002E2211"/>
    <w:rsid w:val="002E7250"/>
    <w:rsid w:val="00314785"/>
    <w:rsid w:val="0032061D"/>
    <w:rsid w:val="00337237"/>
    <w:rsid w:val="00363090"/>
    <w:rsid w:val="00395BF9"/>
    <w:rsid w:val="003B44BC"/>
    <w:rsid w:val="003C172B"/>
    <w:rsid w:val="003D4334"/>
    <w:rsid w:val="003D4402"/>
    <w:rsid w:val="003E52C9"/>
    <w:rsid w:val="003F544F"/>
    <w:rsid w:val="00405902"/>
    <w:rsid w:val="004064B0"/>
    <w:rsid w:val="00422DAD"/>
    <w:rsid w:val="00432F82"/>
    <w:rsid w:val="00447997"/>
    <w:rsid w:val="00464EE3"/>
    <w:rsid w:val="004708F4"/>
    <w:rsid w:val="004772BD"/>
    <w:rsid w:val="00491C59"/>
    <w:rsid w:val="004C187C"/>
    <w:rsid w:val="004C4068"/>
    <w:rsid w:val="004C54D0"/>
    <w:rsid w:val="004D7EF0"/>
    <w:rsid w:val="004E2EDC"/>
    <w:rsid w:val="004F2DF9"/>
    <w:rsid w:val="004F59F3"/>
    <w:rsid w:val="00552E19"/>
    <w:rsid w:val="00575B7C"/>
    <w:rsid w:val="005A6D7D"/>
    <w:rsid w:val="005B1BF7"/>
    <w:rsid w:val="005B2AC3"/>
    <w:rsid w:val="005D1DAC"/>
    <w:rsid w:val="005D45AC"/>
    <w:rsid w:val="005D496C"/>
    <w:rsid w:val="005E1D7C"/>
    <w:rsid w:val="005E5A79"/>
    <w:rsid w:val="00601BD2"/>
    <w:rsid w:val="00657D94"/>
    <w:rsid w:val="00682842"/>
    <w:rsid w:val="00685DA9"/>
    <w:rsid w:val="006A4323"/>
    <w:rsid w:val="006A581A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714B25"/>
    <w:rsid w:val="007315B2"/>
    <w:rsid w:val="00744051"/>
    <w:rsid w:val="00746390"/>
    <w:rsid w:val="00753D4B"/>
    <w:rsid w:val="007657A8"/>
    <w:rsid w:val="00773F95"/>
    <w:rsid w:val="007A3366"/>
    <w:rsid w:val="007A44C4"/>
    <w:rsid w:val="007B406D"/>
    <w:rsid w:val="007C04AD"/>
    <w:rsid w:val="007D5C3D"/>
    <w:rsid w:val="007D6327"/>
    <w:rsid w:val="007D7052"/>
    <w:rsid w:val="00800EF0"/>
    <w:rsid w:val="0080220D"/>
    <w:rsid w:val="00831311"/>
    <w:rsid w:val="00835245"/>
    <w:rsid w:val="008478C6"/>
    <w:rsid w:val="00850727"/>
    <w:rsid w:val="00860AF9"/>
    <w:rsid w:val="00864B70"/>
    <w:rsid w:val="008700CE"/>
    <w:rsid w:val="00882B52"/>
    <w:rsid w:val="00887934"/>
    <w:rsid w:val="008927C5"/>
    <w:rsid w:val="008A1B7E"/>
    <w:rsid w:val="008B1556"/>
    <w:rsid w:val="008B2CE2"/>
    <w:rsid w:val="008C3E3D"/>
    <w:rsid w:val="008D6A53"/>
    <w:rsid w:val="008D74FB"/>
    <w:rsid w:val="00904212"/>
    <w:rsid w:val="009111A1"/>
    <w:rsid w:val="00923959"/>
    <w:rsid w:val="009413C8"/>
    <w:rsid w:val="00960185"/>
    <w:rsid w:val="009723D2"/>
    <w:rsid w:val="00991B37"/>
    <w:rsid w:val="009A0F9E"/>
    <w:rsid w:val="009B0C0D"/>
    <w:rsid w:val="009B1642"/>
    <w:rsid w:val="009B1A89"/>
    <w:rsid w:val="009B6729"/>
    <w:rsid w:val="009C517E"/>
    <w:rsid w:val="009F0BDB"/>
    <w:rsid w:val="00A1162C"/>
    <w:rsid w:val="00A24FBD"/>
    <w:rsid w:val="00A3752F"/>
    <w:rsid w:val="00A37880"/>
    <w:rsid w:val="00A55902"/>
    <w:rsid w:val="00A83662"/>
    <w:rsid w:val="00A86FBF"/>
    <w:rsid w:val="00A87C76"/>
    <w:rsid w:val="00AA16E4"/>
    <w:rsid w:val="00AA4E79"/>
    <w:rsid w:val="00AA5FD5"/>
    <w:rsid w:val="00AC0968"/>
    <w:rsid w:val="00AD4ABE"/>
    <w:rsid w:val="00AF0FE5"/>
    <w:rsid w:val="00B0603C"/>
    <w:rsid w:val="00B1568F"/>
    <w:rsid w:val="00B45632"/>
    <w:rsid w:val="00B45BE7"/>
    <w:rsid w:val="00B72F26"/>
    <w:rsid w:val="00B73C03"/>
    <w:rsid w:val="00B81015"/>
    <w:rsid w:val="00B909E4"/>
    <w:rsid w:val="00B91058"/>
    <w:rsid w:val="00B9168C"/>
    <w:rsid w:val="00B94D7F"/>
    <w:rsid w:val="00BA5BAC"/>
    <w:rsid w:val="00BB2EEA"/>
    <w:rsid w:val="00BC6A99"/>
    <w:rsid w:val="00BD0124"/>
    <w:rsid w:val="00C27883"/>
    <w:rsid w:val="00C40E55"/>
    <w:rsid w:val="00C605ED"/>
    <w:rsid w:val="00C66170"/>
    <w:rsid w:val="00C7482F"/>
    <w:rsid w:val="00C74958"/>
    <w:rsid w:val="00C812BA"/>
    <w:rsid w:val="00C87BE6"/>
    <w:rsid w:val="00C87F30"/>
    <w:rsid w:val="00CC0E35"/>
    <w:rsid w:val="00CC512E"/>
    <w:rsid w:val="00CE7D89"/>
    <w:rsid w:val="00D0303F"/>
    <w:rsid w:val="00D21FDF"/>
    <w:rsid w:val="00D479B8"/>
    <w:rsid w:val="00D502F8"/>
    <w:rsid w:val="00D53F14"/>
    <w:rsid w:val="00D7700D"/>
    <w:rsid w:val="00D86979"/>
    <w:rsid w:val="00D97888"/>
    <w:rsid w:val="00DC64AE"/>
    <w:rsid w:val="00DE0058"/>
    <w:rsid w:val="00DF07AD"/>
    <w:rsid w:val="00DF44C9"/>
    <w:rsid w:val="00E04375"/>
    <w:rsid w:val="00E149C5"/>
    <w:rsid w:val="00E27D09"/>
    <w:rsid w:val="00E368C7"/>
    <w:rsid w:val="00E56FB6"/>
    <w:rsid w:val="00E8066E"/>
    <w:rsid w:val="00E85DCF"/>
    <w:rsid w:val="00EA0D88"/>
    <w:rsid w:val="00EA2474"/>
    <w:rsid w:val="00EA4A08"/>
    <w:rsid w:val="00EB52E4"/>
    <w:rsid w:val="00EC46E1"/>
    <w:rsid w:val="00ED733C"/>
    <w:rsid w:val="00EE7959"/>
    <w:rsid w:val="00F046BC"/>
    <w:rsid w:val="00F2259D"/>
    <w:rsid w:val="00F263C2"/>
    <w:rsid w:val="00F32E6D"/>
    <w:rsid w:val="00F354A7"/>
    <w:rsid w:val="00F51A55"/>
    <w:rsid w:val="00F526D4"/>
    <w:rsid w:val="00F530A4"/>
    <w:rsid w:val="00F77949"/>
    <w:rsid w:val="00F82DE0"/>
    <w:rsid w:val="00FA4DBE"/>
    <w:rsid w:val="00FB6762"/>
    <w:rsid w:val="00FC1A46"/>
    <w:rsid w:val="00FC6E61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kinder.wdr.de/tv/neuneinhalb/neuneinhalb-lexikon/lexikon/a/lexikon-angst100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23</cp:revision>
  <dcterms:created xsi:type="dcterms:W3CDTF">2024-07-15T07:44:00Z</dcterms:created>
  <dcterms:modified xsi:type="dcterms:W3CDTF">2024-08-18T13:24:00Z</dcterms:modified>
</cp:coreProperties>
</file>